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01" w:rsidRDefault="00014101"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9F07D8" w:rsidRDefault="009F07D8"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9F07D8" w:rsidRDefault="009F07D8"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9F07D8" w:rsidRDefault="009F07D8"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9F07D8" w:rsidRDefault="009F07D8"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113EF8" w:rsidRPr="00DF7607" w:rsidRDefault="00113EF8" w:rsidP="009F07D8">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w:t>
      </w:r>
      <w:r w:rsidR="00014101">
        <w:rPr>
          <w:rFonts w:ascii="Times New Roman" w:eastAsia="Times New Roman" w:hAnsi="Times New Roman" w:cs="Times New Roman"/>
          <w:b/>
          <w:bCs/>
          <w:color w:val="000000"/>
          <w:sz w:val="24"/>
          <w:szCs w:val="24"/>
          <w:lang w:eastAsia="ru-RU"/>
        </w:rPr>
        <w:t>ждаю</w:t>
      </w:r>
      <w:r w:rsidR="00014101">
        <w:rPr>
          <w:rFonts w:ascii="Times New Roman" w:eastAsia="Times New Roman" w:hAnsi="Times New Roman" w:cs="Times New Roman"/>
          <w:b/>
          <w:bCs/>
          <w:color w:val="000000"/>
          <w:sz w:val="24"/>
          <w:szCs w:val="24"/>
          <w:lang w:eastAsia="ru-RU"/>
        </w:rPr>
        <w:br/>
        <w:t>Директор МКОУ «</w:t>
      </w:r>
      <w:proofErr w:type="spellStart"/>
      <w:r w:rsidR="009F07D8">
        <w:rPr>
          <w:rFonts w:ascii="Times New Roman" w:eastAsia="Times New Roman" w:hAnsi="Times New Roman" w:cs="Times New Roman"/>
          <w:b/>
          <w:bCs/>
          <w:color w:val="000000"/>
          <w:sz w:val="24"/>
          <w:szCs w:val="24"/>
          <w:lang w:eastAsia="ru-RU"/>
        </w:rPr>
        <w:t>Дулдугская</w:t>
      </w:r>
      <w:proofErr w:type="spellEnd"/>
      <w:r w:rsidR="00014101">
        <w:rPr>
          <w:rFonts w:ascii="Times New Roman" w:eastAsia="Times New Roman" w:hAnsi="Times New Roman" w:cs="Times New Roman"/>
          <w:b/>
          <w:bCs/>
          <w:color w:val="000000"/>
          <w:sz w:val="24"/>
          <w:szCs w:val="24"/>
          <w:lang w:eastAsia="ru-RU"/>
        </w:rPr>
        <w:t xml:space="preserve"> </w:t>
      </w:r>
      <w:proofErr w:type="gramStart"/>
      <w:r w:rsidR="00014101">
        <w:rPr>
          <w:rFonts w:ascii="Times New Roman" w:eastAsia="Times New Roman" w:hAnsi="Times New Roman" w:cs="Times New Roman"/>
          <w:b/>
          <w:bCs/>
          <w:color w:val="000000"/>
          <w:sz w:val="24"/>
          <w:szCs w:val="24"/>
          <w:lang w:eastAsia="ru-RU"/>
        </w:rPr>
        <w:t>СОШ»</w:t>
      </w:r>
      <w:r w:rsidR="00014101">
        <w:rPr>
          <w:rFonts w:ascii="Times New Roman" w:eastAsia="Times New Roman" w:hAnsi="Times New Roman" w:cs="Times New Roman"/>
          <w:b/>
          <w:bCs/>
          <w:color w:val="000000"/>
          <w:sz w:val="24"/>
          <w:szCs w:val="24"/>
          <w:lang w:eastAsia="ru-RU"/>
        </w:rPr>
        <w:br/>
        <w:t>_</w:t>
      </w:r>
      <w:proofErr w:type="gramEnd"/>
      <w:r w:rsidR="00014101">
        <w:rPr>
          <w:rFonts w:ascii="Times New Roman" w:eastAsia="Times New Roman" w:hAnsi="Times New Roman" w:cs="Times New Roman"/>
          <w:b/>
          <w:bCs/>
          <w:color w:val="000000"/>
          <w:sz w:val="24"/>
          <w:szCs w:val="24"/>
          <w:lang w:eastAsia="ru-RU"/>
        </w:rPr>
        <w:t>_______</w:t>
      </w:r>
      <w:proofErr w:type="spellStart"/>
      <w:r w:rsidR="009F07D8">
        <w:rPr>
          <w:rFonts w:ascii="Times New Roman" w:eastAsia="Times New Roman" w:hAnsi="Times New Roman" w:cs="Times New Roman"/>
          <w:b/>
          <w:bCs/>
          <w:color w:val="000000"/>
          <w:sz w:val="24"/>
          <w:szCs w:val="24"/>
          <w:lang w:eastAsia="ru-RU"/>
        </w:rPr>
        <w:t>Э.Р.Фейзулаев</w:t>
      </w:r>
      <w:proofErr w:type="spellEnd"/>
    </w:p>
    <w:p w:rsidR="009F66D7" w:rsidRDefault="009F66D7" w:rsidP="009F07D8">
      <w:pPr>
        <w:shd w:val="clear" w:color="auto" w:fill="FFFFFF"/>
        <w:spacing w:after="0" w:line="240" w:lineRule="auto"/>
        <w:jc w:val="right"/>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014101"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Pr>
          <w:rFonts w:ascii="Times New Roman" w:eastAsia="Times New Roman" w:hAnsi="Times New Roman" w:cs="Times New Roman"/>
          <w:b/>
          <w:color w:val="000000"/>
          <w:sz w:val="44"/>
          <w:szCs w:val="24"/>
          <w:lang w:eastAsia="ru-RU"/>
        </w:rPr>
        <w:t>на 2020-2024</w:t>
      </w:r>
      <w:r w:rsidR="009F66D7" w:rsidRPr="009F66D7">
        <w:rPr>
          <w:rFonts w:ascii="Times New Roman" w:eastAsia="Times New Roman" w:hAnsi="Times New Roman" w:cs="Times New Roman"/>
          <w:b/>
          <w:color w:val="000000"/>
          <w:sz w:val="44"/>
          <w:szCs w:val="24"/>
          <w:lang w:eastAsia="ru-RU"/>
        </w:rPr>
        <w:t>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07D8" w:rsidRDefault="009F07D8"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014101" w:rsidRDefault="0001410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9F07D8" w:rsidP="009F07D8">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Ашуралиев</w:t>
            </w:r>
            <w:proofErr w:type="spellEnd"/>
            <w:r>
              <w:rPr>
                <w:rFonts w:ascii="Times New Roman" w:eastAsia="Times New Roman" w:hAnsi="Times New Roman" w:cs="Times New Roman"/>
                <w:color w:val="000000"/>
                <w:sz w:val="24"/>
                <w:szCs w:val="24"/>
                <w:lang w:eastAsia="ru-RU"/>
              </w:rPr>
              <w:t xml:space="preserve"> Р.Г.</w:t>
            </w:r>
            <w:r w:rsidR="00014101">
              <w:rPr>
                <w:rFonts w:ascii="Times New Roman" w:eastAsia="Times New Roman" w:hAnsi="Times New Roman" w:cs="Times New Roman"/>
                <w:color w:val="000000"/>
                <w:sz w:val="24"/>
                <w:szCs w:val="24"/>
                <w:lang w:eastAsia="ru-RU"/>
              </w:rPr>
              <w:t xml:space="preserve"> - заместитель директора по ВР, </w:t>
            </w:r>
            <w:r>
              <w:rPr>
                <w:rFonts w:ascii="Times New Roman" w:eastAsia="Times New Roman" w:hAnsi="Times New Roman" w:cs="Times New Roman"/>
                <w:color w:val="000000"/>
                <w:sz w:val="24"/>
                <w:szCs w:val="24"/>
                <w:lang w:eastAsia="ru-RU"/>
              </w:rPr>
              <w:t>Рамазанова Ф.А.</w:t>
            </w:r>
            <w:r w:rsidR="00113EF8">
              <w:rPr>
                <w:rFonts w:ascii="Times New Roman" w:eastAsia="Times New Roman" w:hAnsi="Times New Roman" w:cs="Times New Roman"/>
                <w:color w:val="000000"/>
                <w:sz w:val="24"/>
                <w:szCs w:val="24"/>
                <w:lang w:eastAsia="ru-RU"/>
              </w:rPr>
              <w:t>-</w:t>
            </w:r>
            <w:r w:rsidR="00014101">
              <w:rPr>
                <w:rFonts w:ascii="Times New Roman" w:eastAsia="Times New Roman" w:hAnsi="Times New Roman" w:cs="Times New Roman"/>
                <w:color w:val="000000"/>
                <w:sz w:val="24"/>
                <w:szCs w:val="24"/>
                <w:lang w:eastAsia="ru-RU"/>
              </w:rPr>
              <w:t xml:space="preserve"> заместитель директора по УВР.</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890D18">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222982" w:rsidRPr="00222982" w:rsidRDefault="00890D18" w:rsidP="00890D1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2020-2024</w:t>
            </w:r>
            <w:r w:rsidR="00222982" w:rsidRPr="00222982">
              <w:rPr>
                <w:rFonts w:ascii="Times New Roman" w:eastAsia="Times New Roman" w:hAnsi="Times New Roman" w:cs="Times New Roman"/>
                <w:color w:val="000000"/>
                <w:sz w:val="24"/>
                <w:szCs w:val="24"/>
                <w:lang w:eastAsia="ru-RU"/>
              </w:rPr>
              <w:t>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890D18">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222982" w:rsidRPr="00222982" w:rsidRDefault="00222982" w:rsidP="00890D18">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890D18" w:rsidRDefault="00890D18"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w:t>
      </w:r>
      <w:r w:rsidR="009F07D8" w:rsidRPr="00222982">
        <w:rPr>
          <w:rFonts w:ascii="Times New Roman" w:eastAsia="Times New Roman" w:hAnsi="Times New Roman" w:cs="Times New Roman"/>
          <w:color w:val="000000"/>
          <w:sz w:val="24"/>
          <w:szCs w:val="24"/>
          <w:lang w:eastAsia="ru-RU"/>
        </w:rPr>
        <w:t>асоциальных молодёжных организаций,</w:t>
      </w:r>
      <w:r w:rsidRPr="00222982">
        <w:rPr>
          <w:rFonts w:ascii="Times New Roman" w:eastAsia="Times New Roman" w:hAnsi="Times New Roman" w:cs="Times New Roman"/>
          <w:color w:val="000000"/>
          <w:sz w:val="24"/>
          <w:szCs w:val="24"/>
          <w:lang w:eastAsia="ru-RU"/>
        </w:rPr>
        <w:t xml:space="preserve">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w:t>
      </w:r>
      <w:bookmarkStart w:id="0" w:name="_GoBack"/>
      <w:bookmarkEnd w:id="0"/>
      <w:r w:rsidR="009F07D8" w:rsidRPr="00222982">
        <w:rPr>
          <w:rFonts w:ascii="Times New Roman" w:eastAsia="Times New Roman" w:hAnsi="Times New Roman" w:cs="Times New Roman"/>
          <w:color w:val="000000"/>
          <w:sz w:val="24"/>
          <w:szCs w:val="24"/>
          <w:lang w:eastAsia="ru-RU"/>
        </w:rPr>
        <w:t>основы и методы процесса формирования толерантного сознания и поведения,</w:t>
      </w:r>
      <w:r w:rsidRPr="00222982">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  </w:t>
      </w:r>
      <w:r w:rsidR="00890D18">
        <w:rPr>
          <w:rFonts w:ascii="Times New Roman" w:eastAsia="Times New Roman" w:hAnsi="Times New Roman" w:cs="Times New Roman"/>
          <w:color w:val="000000"/>
          <w:sz w:val="24"/>
          <w:szCs w:val="24"/>
          <w:lang w:eastAsia="ru-RU"/>
        </w:rPr>
        <w:t>МК</w:t>
      </w:r>
      <w:r w:rsidRPr="00222982">
        <w:rPr>
          <w:rFonts w:ascii="Times New Roman" w:eastAsia="Times New Roman" w:hAnsi="Times New Roman" w:cs="Times New Roman"/>
          <w:color w:val="000000"/>
          <w:sz w:val="24"/>
          <w:szCs w:val="24"/>
          <w:lang w:eastAsia="ru-RU"/>
        </w:rPr>
        <w:t>ОУ «</w:t>
      </w:r>
      <w:proofErr w:type="spellStart"/>
      <w:r w:rsidR="009F07D8">
        <w:rPr>
          <w:rFonts w:ascii="Times New Roman" w:eastAsia="Times New Roman" w:hAnsi="Times New Roman" w:cs="Times New Roman"/>
          <w:color w:val="000000"/>
          <w:sz w:val="24"/>
          <w:szCs w:val="24"/>
          <w:lang w:eastAsia="ru-RU"/>
        </w:rPr>
        <w:t>Дулдугская</w:t>
      </w:r>
      <w:proofErr w:type="spellEnd"/>
      <w:r w:rsidR="00890D18">
        <w:rPr>
          <w:rFonts w:ascii="Times New Roman" w:eastAsia="Times New Roman" w:hAnsi="Times New Roman" w:cs="Times New Roman"/>
          <w:color w:val="000000"/>
          <w:sz w:val="24"/>
          <w:szCs w:val="24"/>
          <w:lang w:eastAsia="ru-RU"/>
        </w:rPr>
        <w:t xml:space="preserve"> СОШ</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Механизм реализации целевой Программы</w:t>
      </w: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890D18" w:rsidRPr="00222982" w:rsidRDefault="00890D18"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w:t>
      </w:r>
      <w:r w:rsidR="00890D18">
        <w:rPr>
          <w:rFonts w:ascii="Times New Roman" w:eastAsia="Times New Roman" w:hAnsi="Times New Roman" w:cs="Times New Roman"/>
          <w:color w:val="000000"/>
          <w:sz w:val="24"/>
          <w:szCs w:val="24"/>
          <w:lang w:eastAsia="ru-RU"/>
        </w:rPr>
        <w:t>тапную реализацию в течение 2020-2024</w:t>
      </w:r>
      <w:r w:rsidRPr="00222982">
        <w:rPr>
          <w:rFonts w:ascii="Times New Roman" w:eastAsia="Times New Roman" w:hAnsi="Times New Roman" w:cs="Times New Roman"/>
          <w:color w:val="000000"/>
          <w:sz w:val="24"/>
          <w:szCs w:val="24"/>
          <w:lang w:eastAsia="ru-RU"/>
        </w:rPr>
        <w:t xml:space="preserve"> гг.:</w:t>
      </w:r>
    </w:p>
    <w:p w:rsidR="00222982" w:rsidRPr="00222982" w:rsidRDefault="00890D18" w:rsidP="0022298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 этап (2020-2021</w:t>
      </w:r>
      <w:r w:rsidR="00222982" w:rsidRPr="00222982">
        <w:rPr>
          <w:rFonts w:ascii="Times New Roman" w:eastAsia="Times New Roman" w:hAnsi="Times New Roman" w:cs="Times New Roman"/>
          <w:b/>
          <w:bCs/>
          <w:color w:val="000000"/>
          <w:sz w:val="24"/>
          <w:szCs w:val="24"/>
          <w:lang w:eastAsia="ru-RU"/>
        </w:rPr>
        <w:t xml:space="preserve">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890D18" w:rsidP="0022298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 этап (2021-2022</w:t>
      </w:r>
      <w:r w:rsidR="00222982" w:rsidRPr="00222982">
        <w:rPr>
          <w:rFonts w:ascii="Times New Roman" w:eastAsia="Times New Roman" w:hAnsi="Times New Roman" w:cs="Times New Roman"/>
          <w:b/>
          <w:bCs/>
          <w:color w:val="000000"/>
          <w:sz w:val="24"/>
          <w:szCs w:val="24"/>
          <w:lang w:eastAsia="ru-RU"/>
        </w:rPr>
        <w:t>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firstRow="1" w:lastRow="0" w:firstColumn="1" w:lastColumn="0" w:noHBand="0" w:noVBand="1"/>
      </w:tblPr>
      <w:tblGrid>
        <w:gridCol w:w="459"/>
        <w:gridCol w:w="4775"/>
        <w:gridCol w:w="5513"/>
      </w:tblGrid>
      <w:tr w:rsidR="00222982" w:rsidRPr="00222982" w:rsidTr="003E6EBD">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lastRenderedPageBreak/>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3E6EBD">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3E6EBD">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1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r w:rsidR="00890D18">
              <w:rPr>
                <w:rFonts w:ascii="Times New Roman" w:eastAsia="Times New Roman" w:hAnsi="Times New Roman" w:cs="Times New Roman"/>
                <w:color w:val="000000"/>
                <w:sz w:val="24"/>
                <w:szCs w:val="24"/>
                <w:lang w:eastAsia="ru-RU"/>
              </w:rPr>
              <w:t xml:space="preserve"> (комиссия по делам несовершеннолетних)</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w:t>
            </w:r>
            <w:r w:rsidR="00890D18">
              <w:rPr>
                <w:rFonts w:ascii="Times New Roman" w:eastAsia="Times New Roman" w:hAnsi="Times New Roman" w:cs="Times New Roman"/>
                <w:color w:val="000000"/>
                <w:sz w:val="24"/>
                <w:szCs w:val="24"/>
                <w:lang w:eastAsia="ru-RU"/>
              </w:rPr>
              <w:t>ющих в Агульском районе</w:t>
            </w:r>
            <w:r w:rsidRPr="00222982">
              <w:rPr>
                <w:rFonts w:ascii="Times New Roman" w:eastAsia="Times New Roman" w:hAnsi="Times New Roman" w:cs="Times New Roman"/>
                <w:color w:val="000000"/>
                <w:sz w:val="24"/>
                <w:szCs w:val="24"/>
                <w:lang w:eastAsia="ru-RU"/>
              </w:rPr>
              <w:t>, через средства массовой информации в школе</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w:t>
            </w:r>
            <w:r w:rsidR="00890D18">
              <w:rPr>
                <w:rFonts w:ascii="Times New Roman" w:eastAsia="Times New Roman" w:hAnsi="Times New Roman" w:cs="Times New Roman"/>
                <w:color w:val="000000"/>
                <w:sz w:val="24"/>
                <w:szCs w:val="24"/>
                <w:lang w:eastAsia="ru-RU"/>
              </w:rPr>
              <w:t>альных культур в Республике Дагестан</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в школе выставок, посвященных культуре и быту этнических групп, </w:t>
            </w:r>
            <w:r w:rsidR="00505150">
              <w:rPr>
                <w:rFonts w:ascii="Times New Roman" w:eastAsia="Times New Roman" w:hAnsi="Times New Roman" w:cs="Times New Roman"/>
                <w:color w:val="000000"/>
                <w:sz w:val="24"/>
                <w:szCs w:val="24"/>
                <w:lang w:eastAsia="ru-RU"/>
              </w:rPr>
              <w:t>представленных в Республике Дагестан</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w:t>
            </w:r>
            <w:r w:rsidR="00505150">
              <w:rPr>
                <w:rFonts w:ascii="Times New Roman" w:eastAsia="Times New Roman" w:hAnsi="Times New Roman" w:cs="Times New Roman"/>
                <w:color w:val="000000"/>
                <w:sz w:val="24"/>
                <w:szCs w:val="24"/>
                <w:lang w:eastAsia="ru-RU"/>
              </w:rPr>
              <w:t>представленных в Республике Дагестан</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w:t>
            </w:r>
            <w:r w:rsidR="00505150">
              <w:rPr>
                <w:rFonts w:ascii="Times New Roman" w:eastAsia="Times New Roman" w:hAnsi="Times New Roman" w:cs="Times New Roman"/>
                <w:color w:val="000000"/>
                <w:sz w:val="24"/>
                <w:szCs w:val="24"/>
                <w:lang w:eastAsia="ru-RU"/>
              </w:rPr>
              <w:t xml:space="preserve">о характера </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50515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3E6EBD">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E6EBD" w:rsidRDefault="003E6EB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F6CA4" w:rsidRDefault="001F6CA4"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E6EBD" w:rsidRDefault="003E6EB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EB62A2"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Утверждаю</w:t>
      </w:r>
      <w:r>
        <w:rPr>
          <w:rFonts w:ascii="Times New Roman" w:eastAsia="Times New Roman" w:hAnsi="Times New Roman" w:cs="Times New Roman"/>
          <w:b/>
          <w:bCs/>
          <w:color w:val="000000"/>
          <w:sz w:val="24"/>
          <w:szCs w:val="24"/>
          <w:lang w:eastAsia="ru-RU"/>
        </w:rPr>
        <w:br/>
        <w:t>Директор МКОУ «</w:t>
      </w:r>
      <w:proofErr w:type="spellStart"/>
      <w:r w:rsidR="009F07D8">
        <w:rPr>
          <w:rFonts w:ascii="Times New Roman" w:eastAsia="Times New Roman" w:hAnsi="Times New Roman" w:cs="Times New Roman"/>
          <w:b/>
          <w:bCs/>
          <w:color w:val="000000"/>
          <w:sz w:val="24"/>
          <w:szCs w:val="24"/>
          <w:lang w:eastAsia="ru-RU"/>
        </w:rPr>
        <w:t>Дулдугская</w:t>
      </w:r>
      <w:proofErr w:type="spellEnd"/>
      <w:r>
        <w:rPr>
          <w:rFonts w:ascii="Times New Roman" w:eastAsia="Times New Roman" w:hAnsi="Times New Roman" w:cs="Times New Roman"/>
          <w:b/>
          <w:bCs/>
          <w:color w:val="000000"/>
          <w:sz w:val="24"/>
          <w:szCs w:val="24"/>
          <w:lang w:eastAsia="ru-RU"/>
        </w:rPr>
        <w:t xml:space="preserve"> </w:t>
      </w:r>
      <w:proofErr w:type="gramStart"/>
      <w:r>
        <w:rPr>
          <w:rFonts w:ascii="Times New Roman" w:eastAsia="Times New Roman" w:hAnsi="Times New Roman" w:cs="Times New Roman"/>
          <w:b/>
          <w:bCs/>
          <w:color w:val="000000"/>
          <w:sz w:val="24"/>
          <w:szCs w:val="24"/>
          <w:lang w:eastAsia="ru-RU"/>
        </w:rPr>
        <w:t>СОШ»</w:t>
      </w:r>
      <w:r>
        <w:rPr>
          <w:rFonts w:ascii="Times New Roman" w:eastAsia="Times New Roman" w:hAnsi="Times New Roman" w:cs="Times New Roman"/>
          <w:b/>
          <w:bCs/>
          <w:color w:val="000000"/>
          <w:sz w:val="24"/>
          <w:szCs w:val="24"/>
          <w:lang w:eastAsia="ru-RU"/>
        </w:rPr>
        <w:br/>
        <w:t>_</w:t>
      </w:r>
      <w:proofErr w:type="gramEnd"/>
      <w:r>
        <w:rPr>
          <w:rFonts w:ascii="Times New Roman" w:eastAsia="Times New Roman" w:hAnsi="Times New Roman" w:cs="Times New Roman"/>
          <w:b/>
          <w:bCs/>
          <w:color w:val="000000"/>
          <w:sz w:val="24"/>
          <w:szCs w:val="24"/>
          <w:lang w:eastAsia="ru-RU"/>
        </w:rPr>
        <w:t>_______</w:t>
      </w:r>
      <w:proofErr w:type="spellStart"/>
      <w:r w:rsidR="009F07D8">
        <w:rPr>
          <w:rFonts w:ascii="Times New Roman" w:eastAsia="Times New Roman" w:hAnsi="Times New Roman" w:cs="Times New Roman"/>
          <w:b/>
          <w:bCs/>
          <w:color w:val="000000"/>
          <w:sz w:val="24"/>
          <w:szCs w:val="24"/>
          <w:lang w:eastAsia="ru-RU"/>
        </w:rPr>
        <w:t>Э.Р.Фейзулаев</w:t>
      </w:r>
      <w:proofErr w:type="spellEnd"/>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EB62A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Pr>
          <w:rFonts w:ascii="Times New Roman" w:eastAsia="Times New Roman" w:hAnsi="Times New Roman" w:cs="Times New Roman"/>
          <w:b/>
          <w:bCs/>
          <w:color w:val="000000"/>
          <w:sz w:val="32"/>
          <w:szCs w:val="24"/>
          <w:lang w:eastAsia="ru-RU"/>
        </w:rPr>
        <w:t>на 2020-2024</w:t>
      </w:r>
      <w:r w:rsidR="00222982" w:rsidRPr="00222982">
        <w:rPr>
          <w:rFonts w:ascii="Times New Roman" w:eastAsia="Times New Roman" w:hAnsi="Times New Roman" w:cs="Times New Roman"/>
          <w:b/>
          <w:bCs/>
          <w:color w:val="000000"/>
          <w:sz w:val="32"/>
          <w:szCs w:val="24"/>
          <w:lang w:eastAsia="ru-RU"/>
        </w:rPr>
        <w:t xml:space="preserve">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firstRow="1" w:lastRow="0" w:firstColumn="1" w:lastColumn="0" w:noHBand="0" w:noVBand="1"/>
      </w:tblPr>
      <w:tblGrid>
        <w:gridCol w:w="357"/>
        <w:gridCol w:w="5003"/>
        <w:gridCol w:w="833"/>
        <w:gridCol w:w="1577"/>
        <w:gridCol w:w="2835"/>
      </w:tblGrid>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222982" w:rsidP="00113EF8">
            <w:pPr>
              <w:spacing w:after="0" w:line="240" w:lineRule="auto"/>
              <w:rPr>
                <w:rFonts w:ascii="Times New Roman" w:eastAsia="Times New Roman" w:hAnsi="Times New Roman" w:cs="Times New Roman"/>
                <w:color w:val="000000"/>
                <w:sz w:val="24"/>
                <w:szCs w:val="24"/>
                <w:lang w:eastAsia="ru-RU"/>
              </w:rPr>
            </w:pP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УВР, классные руководители.</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w:t>
            </w:r>
            <w:r w:rsidR="00EB62A2">
              <w:rPr>
                <w:rFonts w:ascii="Times New Roman" w:eastAsia="Times New Roman" w:hAnsi="Times New Roman" w:cs="Times New Roman"/>
                <w:color w:val="000000"/>
                <w:sz w:val="24"/>
                <w:szCs w:val="24"/>
                <w:lang w:eastAsia="ru-RU"/>
              </w:rPr>
              <w:t xml:space="preserve"> ВР, классные руководители.</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B62A2"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w:t>
            </w:r>
            <w:r>
              <w:rPr>
                <w:rFonts w:ascii="Times New Roman" w:eastAsia="Times New Roman" w:hAnsi="Times New Roman" w:cs="Times New Roman"/>
                <w:color w:val="000000"/>
                <w:sz w:val="24"/>
                <w:szCs w:val="24"/>
                <w:lang w:eastAsia="ru-RU"/>
              </w:rPr>
              <w:t>о ВР,УВР классные руководители.</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w:t>
            </w:r>
            <w:r>
              <w:rPr>
                <w:rFonts w:ascii="Times New Roman" w:eastAsia="Times New Roman" w:hAnsi="Times New Roman" w:cs="Times New Roman"/>
                <w:color w:val="000000"/>
                <w:sz w:val="24"/>
                <w:szCs w:val="24"/>
                <w:lang w:eastAsia="ru-RU"/>
              </w:rPr>
              <w:t>Р.</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w:t>
            </w:r>
            <w:r>
              <w:rPr>
                <w:rFonts w:ascii="Times New Roman" w:eastAsia="Times New Roman" w:hAnsi="Times New Roman" w:cs="Times New Roman"/>
                <w:color w:val="000000"/>
                <w:sz w:val="24"/>
                <w:szCs w:val="24"/>
                <w:lang w:eastAsia="ru-RU"/>
              </w:rPr>
              <w:t xml:space="preserve">ленных на развитие толерантного </w:t>
            </w: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w:t>
            </w:r>
            <w:r>
              <w:rPr>
                <w:rFonts w:ascii="Times New Roman" w:eastAsia="Times New Roman" w:hAnsi="Times New Roman" w:cs="Times New Roman"/>
                <w:color w:val="000000"/>
                <w:sz w:val="24"/>
                <w:szCs w:val="24"/>
                <w:lang w:eastAsia="ru-RU"/>
              </w:rPr>
              <w:t>дитель МО классных руководителей.</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ОБЖ</w:t>
            </w:r>
          </w:p>
        </w:tc>
      </w:tr>
      <w:tr w:rsidR="00EB62A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6CA4" w:rsidRDefault="001F6CA4" w:rsidP="00EB62A2">
            <w:pPr>
              <w:spacing w:after="0" w:line="240" w:lineRule="auto"/>
              <w:jc w:val="center"/>
              <w:rPr>
                <w:rFonts w:ascii="Times New Roman" w:eastAsia="Times New Roman" w:hAnsi="Times New Roman" w:cs="Times New Roman"/>
                <w:b/>
                <w:bCs/>
                <w:color w:val="000000"/>
                <w:sz w:val="28"/>
                <w:szCs w:val="24"/>
                <w:lang w:eastAsia="ru-RU"/>
              </w:rPr>
            </w:pPr>
          </w:p>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lastRenderedPageBreak/>
              <w:t>Мероприятия с обучающимися</w:t>
            </w:r>
          </w:p>
        </w:tc>
      </w:tr>
      <w:tr w:rsidR="00EB62A2" w:rsidRPr="00222982" w:rsidTr="0051308F">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Приглашение </w:t>
            </w:r>
            <w:r w:rsidRPr="00222982">
              <w:rPr>
                <w:rFonts w:ascii="Times New Roman" w:eastAsia="Times New Roman" w:hAnsi="Times New Roman" w:cs="Times New Roman"/>
                <w:color w:val="000000"/>
                <w:sz w:val="24"/>
                <w:szCs w:val="24"/>
                <w:lang w:eastAsia="ru-RU"/>
              </w:rPr>
              <w:t xml:space="preserve"> имама</w:t>
            </w:r>
            <w:proofErr w:type="gramEnd"/>
            <w:r w:rsidRPr="00222982">
              <w:rPr>
                <w:rFonts w:ascii="Times New Roman" w:eastAsia="Times New Roman" w:hAnsi="Times New Roman" w:cs="Times New Roman"/>
                <w:color w:val="000000"/>
                <w:sz w:val="24"/>
                <w:szCs w:val="24"/>
                <w:lang w:eastAsia="ru-RU"/>
              </w:rPr>
              <w:t>.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Pr="00222982">
              <w:rPr>
                <w:rFonts w:ascii="Times New Roman" w:eastAsia="Times New Roman" w:hAnsi="Times New Roman" w:cs="Times New Roman"/>
                <w:color w:val="000000"/>
                <w:sz w:val="24"/>
                <w:szCs w:val="24"/>
                <w:lang w:eastAsia="ru-RU"/>
              </w:rPr>
              <w:t xml:space="preserve"> обществознания</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1F6CA4">
              <w:rPr>
                <w:rFonts w:ascii="Times New Roman" w:eastAsia="Times New Roman" w:hAnsi="Times New Roman" w:cs="Times New Roman"/>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Pr="00222982">
              <w:rPr>
                <w:rFonts w:ascii="Times New Roman" w:eastAsia="Times New Roman" w:hAnsi="Times New Roman" w:cs="Times New Roman"/>
                <w:color w:val="000000"/>
                <w:sz w:val="24"/>
                <w:szCs w:val="24"/>
                <w:lang w:eastAsia="ru-RU"/>
              </w:rPr>
              <w:t xml:space="preserve"> обществознания</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Pr>
                <w:rFonts w:ascii="Times New Roman" w:eastAsia="Times New Roman" w:hAnsi="Times New Roman" w:cs="Times New Roman"/>
                <w:color w:val="000000"/>
                <w:sz w:val="24"/>
                <w:szCs w:val="24"/>
                <w:lang w:eastAsia="ru-RU"/>
              </w:rPr>
              <w:t>, учитель физкультуры.</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 директора по ВР</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222982">
              <w:rPr>
                <w:rFonts w:ascii="Times New Roman" w:eastAsia="Times New Roman" w:hAnsi="Times New Roman" w:cs="Times New Roman"/>
                <w:color w:val="000000"/>
                <w:sz w:val="24"/>
                <w:szCs w:val="24"/>
                <w:lang w:eastAsia="ru-RU"/>
              </w:rPr>
              <w:t>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к</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511E6F" w:rsidRPr="00222982">
              <w:rPr>
                <w:rFonts w:ascii="Times New Roman" w:eastAsia="Times New Roman" w:hAnsi="Times New Roman" w:cs="Times New Roman"/>
                <w:color w:val="000000"/>
                <w:sz w:val="24"/>
                <w:szCs w:val="24"/>
                <w:lang w:eastAsia="ru-RU"/>
              </w:rPr>
              <w:t>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222982">
              <w:rPr>
                <w:rFonts w:ascii="Times New Roman" w:eastAsia="Times New Roman" w:hAnsi="Times New Roman" w:cs="Times New Roman"/>
                <w:color w:val="000000"/>
                <w:sz w:val="24"/>
                <w:szCs w:val="24"/>
                <w:lang w:eastAsia="ru-RU"/>
              </w:rPr>
              <w:t>лассные руководители</w:t>
            </w:r>
          </w:p>
        </w:tc>
      </w:tr>
      <w:tr w:rsidR="0051308F"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Распространение памяток по обеспечению </w:t>
            </w:r>
            <w:r w:rsidRPr="00222982">
              <w:rPr>
                <w:rFonts w:ascii="Times New Roman" w:eastAsia="Times New Roman" w:hAnsi="Times New Roman" w:cs="Times New Roman"/>
                <w:color w:val="000000"/>
                <w:sz w:val="24"/>
                <w:szCs w:val="24"/>
                <w:lang w:eastAsia="ru-RU"/>
              </w:rPr>
              <w:lastRenderedPageBreak/>
              <w:t>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течение </w:t>
            </w:r>
            <w:r w:rsidRPr="00222982">
              <w:rPr>
                <w:rFonts w:ascii="Times New Roman" w:eastAsia="Times New Roman" w:hAnsi="Times New Roman" w:cs="Times New Roman"/>
                <w:color w:val="000000"/>
                <w:sz w:val="24"/>
                <w:szCs w:val="24"/>
                <w:lang w:eastAsia="ru-RU"/>
              </w:rPr>
              <w:lastRenderedPageBreak/>
              <w:t>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lastRenderedPageBreak/>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xml:space="preserve">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w:t>
      </w:r>
      <w:r w:rsidRPr="009F66D7">
        <w:rPr>
          <w:rFonts w:ascii="Times New Roman" w:eastAsia="Times New Roman" w:hAnsi="Times New Roman" w:cs="Times New Roman"/>
          <w:color w:val="000000"/>
          <w:sz w:val="20"/>
          <w:szCs w:val="24"/>
          <w:lang w:eastAsia="ru-RU"/>
        </w:rPr>
        <w:lastRenderedPageBreak/>
        <w:t>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xml:space="preserve"> В штормящем море мерцающий маяк и </w:t>
      </w:r>
      <w:proofErr w:type="gramStart"/>
      <w:r w:rsidRPr="009F66D7">
        <w:rPr>
          <w:rFonts w:ascii="Times New Roman" w:eastAsia="Times New Roman" w:hAnsi="Times New Roman" w:cs="Times New Roman"/>
          <w:color w:val="000000"/>
          <w:sz w:val="20"/>
          <w:szCs w:val="24"/>
          <w:lang w:eastAsia="ru-RU"/>
        </w:rPr>
        <w:t>начинающему</w:t>
      </w:r>
      <w:proofErr w:type="gramEnd"/>
      <w:r w:rsidRPr="009F66D7">
        <w:rPr>
          <w:rFonts w:ascii="Times New Roman" w:eastAsia="Times New Roman" w:hAnsi="Times New Roman" w:cs="Times New Roman"/>
          <w:color w:val="000000"/>
          <w:sz w:val="20"/>
          <w:szCs w:val="24"/>
          <w:lang w:eastAsia="ru-RU"/>
        </w:rPr>
        <w:t xml:space="preserve">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9F07D8">
      <w:pgSz w:w="11906" w:h="16838"/>
      <w:pgMar w:top="568"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82"/>
    <w:rsid w:val="00014101"/>
    <w:rsid w:val="00044716"/>
    <w:rsid w:val="00113EF8"/>
    <w:rsid w:val="001C4F2D"/>
    <w:rsid w:val="001F6CA4"/>
    <w:rsid w:val="00222982"/>
    <w:rsid w:val="003E6EBD"/>
    <w:rsid w:val="00505150"/>
    <w:rsid w:val="00511E6F"/>
    <w:rsid w:val="0051308F"/>
    <w:rsid w:val="006A1715"/>
    <w:rsid w:val="00890D18"/>
    <w:rsid w:val="009F07D8"/>
    <w:rsid w:val="009F66D7"/>
    <w:rsid w:val="00CB357A"/>
    <w:rsid w:val="00EB62A2"/>
    <w:rsid w:val="00EF07B4"/>
    <w:rsid w:val="00EF1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12E4E-5EAF-40F0-9472-4ACFB7F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FA595-5005-40E7-A230-16E7E8BD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5629</Words>
  <Characters>32090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User</cp:lastModifiedBy>
  <cp:revision>2</cp:revision>
  <cp:lastPrinted>2020-02-14T08:30:00Z</cp:lastPrinted>
  <dcterms:created xsi:type="dcterms:W3CDTF">2021-12-02T21:27:00Z</dcterms:created>
  <dcterms:modified xsi:type="dcterms:W3CDTF">2021-12-02T21:27:00Z</dcterms:modified>
</cp:coreProperties>
</file>